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117CE9">
      <w:pPr>
        <w:rPr>
          <w:rFonts w:hint="default" w:ascii="Times New Roman" w:hAnsi="Times New Roman" w:eastAsia="仿宋"/>
          <w:sz w:val="32"/>
          <w:szCs w:val="32"/>
          <w:lang w:val="en-US" w:eastAsia="zh-CN"/>
        </w:rPr>
      </w:pPr>
      <w:r>
        <w:rPr>
          <w:rFonts w:hint="eastAsia" w:ascii="方正黑体_GBK" w:hAnsi="方正黑体_GBK" w:eastAsia="方正黑体_GBK" w:cs="方正黑体_GBK"/>
          <w:sz w:val="32"/>
          <w:szCs w:val="32"/>
          <w:lang w:val="en-US" w:eastAsia="zh-CN"/>
        </w:rPr>
        <w:t>附件</w:t>
      </w:r>
      <w:r>
        <w:rPr>
          <w:rFonts w:hint="eastAsia" w:ascii="Times New Roman" w:hAnsi="Times New Roman" w:eastAsia="仿宋"/>
          <w:sz w:val="32"/>
          <w:szCs w:val="32"/>
          <w:lang w:val="en-US" w:eastAsia="zh-CN"/>
        </w:rPr>
        <w:t>1</w:t>
      </w:r>
    </w:p>
    <w:p w14:paraId="520846DC">
      <w:pPr>
        <w:jc w:val="center"/>
        <w:rPr>
          <w:rFonts w:hint="eastAsia" w:ascii="方正小标宋_GBK" w:hAnsi="方正小标宋_GBK" w:eastAsia="方正小标宋_GBK" w:cs="方正小标宋_GBK"/>
          <w:spacing w:val="-18"/>
          <w:sz w:val="44"/>
          <w:szCs w:val="44"/>
          <w:lang w:val="en-US" w:eastAsia="zh-CN"/>
        </w:rPr>
      </w:pPr>
      <w:bookmarkStart w:id="0" w:name="bookmark2"/>
      <w:bookmarkStart w:id="1" w:name="_Hlk56950966"/>
      <w:bookmarkStart w:id="2" w:name="bookmark0"/>
      <w:bookmarkStart w:id="3" w:name="bookmark1"/>
      <w:r>
        <w:rPr>
          <w:rFonts w:hint="eastAsia" w:ascii="方正小标宋_GBK" w:hAnsi="方正小标宋_GBK" w:eastAsia="方正小标宋_GBK" w:cs="方正小标宋_GBK"/>
          <w:spacing w:val="-18"/>
          <w:sz w:val="44"/>
          <w:szCs w:val="44"/>
          <w:lang w:val="en-US" w:eastAsia="zh-CN"/>
        </w:rPr>
        <w:t>第三方平台线上</w:t>
      </w:r>
      <w:r>
        <w:rPr>
          <w:rFonts w:hint="eastAsia" w:ascii="方正小标宋_GBK" w:hAnsi="方正小标宋_GBK" w:eastAsia="方正小标宋_GBK" w:cs="方正小标宋_GBK"/>
          <w:spacing w:val="-18"/>
          <w:sz w:val="44"/>
          <w:szCs w:val="44"/>
        </w:rPr>
        <w:t>购药医保支付</w:t>
      </w:r>
      <w:bookmarkEnd w:id="0"/>
      <w:bookmarkEnd w:id="1"/>
      <w:bookmarkEnd w:id="2"/>
      <w:bookmarkEnd w:id="3"/>
      <w:r>
        <w:rPr>
          <w:rFonts w:hint="eastAsia" w:ascii="方正小标宋_GBK" w:hAnsi="方正小标宋_GBK" w:eastAsia="方正小标宋_GBK" w:cs="方正小标宋_GBK"/>
          <w:spacing w:val="-18"/>
          <w:sz w:val="44"/>
          <w:szCs w:val="44"/>
          <w:lang w:eastAsia="zh-CN"/>
        </w:rPr>
        <w:t>服务</w:t>
      </w:r>
      <w:r>
        <w:rPr>
          <w:rFonts w:hint="eastAsia" w:ascii="方正小标宋_GBK" w:hAnsi="方正小标宋_GBK" w:eastAsia="方正小标宋_GBK" w:cs="方正小标宋_GBK"/>
          <w:spacing w:val="-18"/>
          <w:sz w:val="44"/>
          <w:szCs w:val="44"/>
          <w:lang w:val="en-US" w:eastAsia="zh-CN"/>
        </w:rPr>
        <w:t>承诺书</w:t>
      </w:r>
    </w:p>
    <w:p w14:paraId="7B98339C">
      <w:pPr>
        <w:snapToGrid w:val="0"/>
        <w:spacing w:line="560" w:lineRule="exact"/>
        <w:ind w:firstLine="640" w:firstLineChars="200"/>
        <w:rPr>
          <w:rFonts w:hint="eastAsia" w:ascii="方正仿宋_GBK" w:hAnsi="方正仿宋_GBK" w:eastAsia="方正仿宋_GBK" w:cs="方正仿宋_GBK"/>
          <w:sz w:val="32"/>
          <w:szCs w:val="32"/>
        </w:rPr>
      </w:pPr>
    </w:p>
    <w:p w14:paraId="2827652A">
      <w:pPr>
        <w:pStyle w:val="10"/>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w:t>
      </w:r>
      <w:r>
        <w:rPr>
          <w:rFonts w:hint="default" w:ascii="Times New Roman" w:hAnsi="Times New Roman" w:eastAsia="方正仿宋_GBK" w:cs="Times New Roman"/>
          <w:color w:val="000000"/>
          <w:sz w:val="32"/>
          <w:szCs w:val="32"/>
          <w:lang w:eastAsia="zh-CN"/>
        </w:rPr>
        <w:t>进一步</w:t>
      </w:r>
      <w:r>
        <w:rPr>
          <w:rFonts w:hint="default" w:ascii="Times New Roman" w:hAnsi="Times New Roman" w:eastAsia="方正仿宋_GBK" w:cs="Times New Roman"/>
          <w:color w:val="000000"/>
          <w:sz w:val="32"/>
          <w:szCs w:val="32"/>
          <w:lang w:val="en-US" w:eastAsia="zh-CN"/>
        </w:rPr>
        <w:t>服务参保人员</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lang w:val="en-US" w:eastAsia="zh-CN"/>
        </w:rPr>
        <w:t>我公司自愿配合江苏省医保局</w:t>
      </w:r>
      <w:r>
        <w:rPr>
          <w:rFonts w:hint="default" w:ascii="Times New Roman" w:hAnsi="Times New Roman" w:eastAsia="方正仿宋_GBK" w:cs="Times New Roman"/>
          <w:color w:val="000000"/>
          <w:sz w:val="32"/>
          <w:szCs w:val="32"/>
        </w:rPr>
        <w:t>开展</w:t>
      </w:r>
      <w:r>
        <w:rPr>
          <w:rFonts w:hint="default" w:ascii="Times New Roman" w:hAnsi="Times New Roman" w:eastAsia="方正仿宋_GBK" w:cs="Times New Roman"/>
          <w:color w:val="000000"/>
          <w:sz w:val="32"/>
          <w:szCs w:val="32"/>
          <w:lang w:val="en-US" w:eastAsia="zh-CN"/>
        </w:rPr>
        <w:t>线上</w:t>
      </w:r>
      <w:r>
        <w:rPr>
          <w:rFonts w:hint="default" w:ascii="Times New Roman" w:hAnsi="Times New Roman" w:eastAsia="方正仿宋_GBK" w:cs="Times New Roman"/>
          <w:color w:val="000000"/>
          <w:sz w:val="32"/>
          <w:szCs w:val="32"/>
        </w:rPr>
        <w:t>购药医保支付试点，</w:t>
      </w:r>
      <w:r>
        <w:rPr>
          <w:rFonts w:hint="default" w:ascii="Times New Roman" w:hAnsi="Times New Roman" w:eastAsia="方正仿宋_GBK" w:cs="Times New Roman"/>
          <w:color w:val="000000"/>
          <w:sz w:val="32"/>
          <w:szCs w:val="32"/>
          <w:lang w:val="en-US" w:eastAsia="zh-CN"/>
        </w:rPr>
        <w:t>做到</w:t>
      </w:r>
      <w:r>
        <w:rPr>
          <w:rFonts w:hint="default" w:ascii="Times New Roman" w:hAnsi="Times New Roman" w:eastAsia="方正仿宋_GBK" w:cs="Times New Roman"/>
          <w:color w:val="000000"/>
          <w:sz w:val="32"/>
          <w:szCs w:val="32"/>
        </w:rPr>
        <w:t>参保人</w:t>
      </w:r>
      <w:r>
        <w:rPr>
          <w:rFonts w:hint="default" w:ascii="Times New Roman" w:hAnsi="Times New Roman" w:eastAsia="方正仿宋_GBK" w:cs="Times New Roman"/>
          <w:color w:val="000000"/>
          <w:sz w:val="32"/>
          <w:szCs w:val="32"/>
          <w:lang w:val="en-US" w:eastAsia="zh-CN"/>
        </w:rPr>
        <w:t>通过网络平台线上购药并使用医保移动支付实现</w:t>
      </w:r>
      <w:r>
        <w:rPr>
          <w:rFonts w:hint="default" w:ascii="Times New Roman" w:hAnsi="Times New Roman" w:eastAsia="方正仿宋_GBK" w:cs="Times New Roman"/>
          <w:color w:val="000000"/>
          <w:sz w:val="32"/>
          <w:szCs w:val="32"/>
        </w:rPr>
        <w:t>在线支付。</w:t>
      </w:r>
      <w:r>
        <w:rPr>
          <w:rFonts w:hint="default" w:ascii="Times New Roman" w:hAnsi="Times New Roman" w:eastAsia="方正仿宋_GBK" w:cs="Times New Roman"/>
          <w:sz w:val="32"/>
          <w:szCs w:val="32"/>
        </w:rPr>
        <w:t>具体</w:t>
      </w:r>
      <w:r>
        <w:rPr>
          <w:rFonts w:hint="default" w:ascii="Times New Roman" w:hAnsi="Times New Roman" w:eastAsia="方正仿宋_GBK" w:cs="Times New Roman"/>
          <w:sz w:val="32"/>
          <w:szCs w:val="32"/>
          <w:lang w:val="en-US" w:eastAsia="zh-CN"/>
        </w:rPr>
        <w:t>服务</w:t>
      </w:r>
      <w:r>
        <w:rPr>
          <w:rFonts w:hint="default" w:ascii="Times New Roman" w:hAnsi="Times New Roman" w:eastAsia="方正仿宋_GBK" w:cs="Times New Roman"/>
          <w:sz w:val="32"/>
          <w:szCs w:val="32"/>
        </w:rPr>
        <w:t>承诺事项如下：</w:t>
      </w:r>
    </w:p>
    <w:p w14:paraId="4B092A21">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eastAsia" w:ascii="方正黑体_GBK" w:hAnsi="方正黑体_GBK" w:eastAsia="方正黑体_GBK" w:cs="方正黑体_GBK"/>
          <w:sz w:val="32"/>
          <w:szCs w:val="32"/>
          <w:lang w:bidi="ar"/>
        </w:rPr>
      </w:pPr>
      <w:bookmarkStart w:id="4" w:name="bookmark7"/>
      <w:bookmarkEnd w:id="4"/>
      <w:r>
        <w:rPr>
          <w:rFonts w:hint="eastAsia" w:ascii="方正黑体_GBK" w:hAnsi="方正黑体_GBK" w:eastAsia="方正黑体_GBK" w:cs="方正黑体_GBK"/>
          <w:sz w:val="32"/>
          <w:szCs w:val="32"/>
          <w:lang w:eastAsia="zh-CN" w:bidi="ar"/>
        </w:rPr>
        <w:t>一</w:t>
      </w:r>
      <w:r>
        <w:rPr>
          <w:rFonts w:hint="eastAsia" w:ascii="方正黑体_GBK" w:hAnsi="方正黑体_GBK" w:eastAsia="方正黑体_GBK" w:cs="方正黑体_GBK"/>
          <w:sz w:val="32"/>
          <w:szCs w:val="32"/>
          <w:lang w:bidi="ar"/>
        </w:rPr>
        <w:t>、基本承诺</w:t>
      </w:r>
    </w:p>
    <w:p w14:paraId="5FBD1BE7">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承诺</w:t>
      </w:r>
      <w:r>
        <w:rPr>
          <w:rFonts w:hint="default" w:ascii="Times New Roman" w:hAnsi="Times New Roman" w:eastAsia="方正仿宋_GBK" w:cs="Times New Roman"/>
          <w:sz w:val="32"/>
          <w:szCs w:val="32"/>
          <w:lang w:val="en-US" w:eastAsia="zh-CN" w:bidi="ar"/>
        </w:rPr>
        <w:t>遵守互联网销售规定，</w:t>
      </w:r>
      <w:r>
        <w:rPr>
          <w:rFonts w:hint="default" w:ascii="Times New Roman" w:hAnsi="Times New Roman" w:eastAsia="方正仿宋_GBK" w:cs="Times New Roman"/>
          <w:sz w:val="32"/>
          <w:szCs w:val="32"/>
          <w:lang w:bidi="ar"/>
        </w:rPr>
        <w:t>具备以下条件与能力，确保合规开展在线医保药品销售服务：</w:t>
      </w:r>
    </w:p>
    <w:p w14:paraId="3BB27677">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1.</w:t>
      </w:r>
      <w:r>
        <w:rPr>
          <w:rFonts w:hint="default" w:ascii="Times New Roman" w:hAnsi="Times New Roman" w:eastAsia="方正仿宋_GBK" w:cs="Times New Roman"/>
          <w:sz w:val="32"/>
          <w:szCs w:val="32"/>
          <w:lang w:bidi="ar"/>
        </w:rPr>
        <w:t>资质</w:t>
      </w:r>
      <w:r>
        <w:rPr>
          <w:rFonts w:hint="default" w:ascii="Times New Roman" w:hAnsi="Times New Roman" w:eastAsia="方正仿宋_GBK" w:cs="Times New Roman"/>
          <w:sz w:val="32"/>
          <w:szCs w:val="32"/>
          <w:lang w:val="en-US" w:eastAsia="zh-CN" w:bidi="ar"/>
        </w:rPr>
        <w:t>齐全</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依法取得《</w:t>
      </w:r>
      <w:r>
        <w:rPr>
          <w:rFonts w:hint="default" w:ascii="Times New Roman" w:hAnsi="Times New Roman" w:eastAsia="方正仿宋_GBK" w:cs="Times New Roman"/>
          <w:sz w:val="32"/>
          <w:szCs w:val="32"/>
          <w:lang w:val="en-US" w:eastAsia="zh-CN" w:bidi="ar"/>
        </w:rPr>
        <w:t>互联网药品信息服务资格证书</w:t>
      </w:r>
      <w:r>
        <w:rPr>
          <w:rFonts w:hint="default" w:ascii="Times New Roman" w:hAnsi="Times New Roman" w:eastAsia="方正仿宋_GBK" w:cs="Times New Roman"/>
          <w:sz w:val="32"/>
          <w:szCs w:val="32"/>
          <w:lang w:bidi="ar"/>
        </w:rPr>
        <w:t>》等资质证照，确保所有资质持续有效</w:t>
      </w:r>
      <w:r>
        <w:rPr>
          <w:rFonts w:hint="default" w:ascii="Times New Roman" w:hAnsi="Times New Roman" w:eastAsia="方正仿宋_GBK" w:cs="Times New Roman"/>
          <w:color w:val="000000"/>
          <w:sz w:val="32"/>
          <w:szCs w:val="32"/>
        </w:rPr>
        <w:t>并遵守医保</w:t>
      </w:r>
      <w:r>
        <w:rPr>
          <w:rFonts w:hint="default" w:ascii="Times New Roman" w:hAnsi="Times New Roman" w:eastAsia="方正仿宋_GBK" w:cs="Times New Roman"/>
          <w:color w:val="000000"/>
          <w:sz w:val="32"/>
          <w:szCs w:val="32"/>
          <w:lang w:val="en-US" w:eastAsia="zh-CN"/>
        </w:rPr>
        <w:t>在线购药</w:t>
      </w:r>
      <w:r>
        <w:rPr>
          <w:rFonts w:hint="default" w:ascii="Times New Roman" w:hAnsi="Times New Roman" w:eastAsia="方正仿宋_GBK" w:cs="Times New Roman"/>
          <w:color w:val="000000"/>
          <w:sz w:val="32"/>
          <w:szCs w:val="32"/>
        </w:rPr>
        <w:t>的相关规定。</w:t>
      </w:r>
    </w:p>
    <w:p w14:paraId="38F25B67">
      <w:pPr>
        <w:pStyle w:val="10"/>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2.积极配合</w:t>
      </w:r>
      <w:r>
        <w:rPr>
          <w:rFonts w:hint="default" w:ascii="Times New Roman" w:hAnsi="Times New Roman" w:eastAsia="方正仿宋_GBK" w:cs="Times New Roman"/>
          <w:sz w:val="32"/>
          <w:szCs w:val="32"/>
          <w:lang w:bidi="ar"/>
        </w:rPr>
        <w:t>信息系统</w:t>
      </w:r>
      <w:r>
        <w:rPr>
          <w:rFonts w:hint="default" w:ascii="Times New Roman" w:hAnsi="Times New Roman" w:eastAsia="方正仿宋_GBK" w:cs="Times New Roman"/>
          <w:sz w:val="32"/>
          <w:szCs w:val="32"/>
          <w:lang w:val="en-US" w:eastAsia="zh-CN" w:bidi="ar"/>
        </w:rPr>
        <w:t>对接</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color w:val="000000"/>
          <w:sz w:val="32"/>
          <w:szCs w:val="32"/>
        </w:rPr>
        <w:t>按照</w:t>
      </w:r>
      <w:r>
        <w:rPr>
          <w:rFonts w:hint="default" w:ascii="Times New Roman" w:hAnsi="Times New Roman" w:eastAsia="方正仿宋_GBK" w:cs="Times New Roman"/>
          <w:color w:val="000000"/>
          <w:sz w:val="32"/>
          <w:szCs w:val="32"/>
          <w:lang w:val="en-US" w:eastAsia="zh-CN"/>
        </w:rPr>
        <w:t>医保部门</w:t>
      </w:r>
      <w:r>
        <w:rPr>
          <w:rFonts w:hint="default" w:ascii="Times New Roman" w:hAnsi="Times New Roman" w:eastAsia="方正仿宋_GBK" w:cs="Times New Roman"/>
          <w:color w:val="000000"/>
          <w:sz w:val="32"/>
          <w:szCs w:val="32"/>
        </w:rPr>
        <w:t>的</w:t>
      </w:r>
      <w:r>
        <w:rPr>
          <w:rFonts w:hint="default" w:ascii="Times New Roman" w:hAnsi="Times New Roman" w:eastAsia="方正仿宋_GBK" w:cs="Times New Roman"/>
          <w:color w:val="000000"/>
          <w:sz w:val="32"/>
          <w:szCs w:val="32"/>
          <w:lang w:val="en-US" w:eastAsia="zh-CN"/>
        </w:rPr>
        <w:t>要求</w:t>
      </w:r>
      <w:r>
        <w:rPr>
          <w:rFonts w:hint="default" w:ascii="Times New Roman" w:hAnsi="Times New Roman" w:eastAsia="方正仿宋_GBK" w:cs="Times New Roman"/>
          <w:color w:val="000000"/>
          <w:sz w:val="32"/>
          <w:szCs w:val="32"/>
        </w:rPr>
        <w:t>对平台进行适当技术改造，满足</w:t>
      </w:r>
      <w:r>
        <w:rPr>
          <w:rFonts w:hint="default" w:ascii="Times New Roman" w:hAnsi="Times New Roman" w:eastAsia="方正仿宋_GBK" w:cs="Times New Roman"/>
          <w:color w:val="000000"/>
          <w:sz w:val="32"/>
          <w:szCs w:val="32"/>
          <w:lang w:val="en-US" w:eastAsia="zh-CN"/>
        </w:rPr>
        <w:t>在线购药</w:t>
      </w:r>
      <w:r>
        <w:rPr>
          <w:rFonts w:hint="default" w:ascii="Times New Roman" w:hAnsi="Times New Roman" w:eastAsia="方正仿宋_GBK" w:cs="Times New Roman"/>
          <w:color w:val="000000"/>
          <w:sz w:val="32"/>
          <w:szCs w:val="32"/>
        </w:rPr>
        <w:t>要求</w:t>
      </w:r>
      <w:bookmarkStart w:id="5" w:name="bookmark16"/>
      <w:bookmarkEnd w:id="5"/>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sz w:val="32"/>
          <w:szCs w:val="32"/>
          <w:lang w:val="en-US" w:eastAsia="zh-CN" w:bidi="ar"/>
        </w:rPr>
        <w:t>积极配合</w:t>
      </w:r>
      <w:r>
        <w:rPr>
          <w:rFonts w:hint="default" w:ascii="Times New Roman" w:hAnsi="Times New Roman" w:eastAsia="方正仿宋_GBK" w:cs="Times New Roman"/>
          <w:sz w:val="32"/>
          <w:szCs w:val="32"/>
          <w:lang w:bidi="ar"/>
        </w:rPr>
        <w:t>医保移动支付</w:t>
      </w:r>
      <w:r>
        <w:rPr>
          <w:rFonts w:hint="default" w:ascii="Times New Roman" w:hAnsi="Times New Roman" w:eastAsia="方正仿宋_GBK" w:cs="Times New Roman"/>
          <w:sz w:val="32"/>
          <w:szCs w:val="32"/>
          <w:lang w:val="en-US" w:eastAsia="zh-CN" w:bidi="ar"/>
        </w:rPr>
        <w:t>平台及药店对接</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val="en-US" w:eastAsia="zh-CN" w:bidi="ar"/>
        </w:rPr>
        <w:t>并全天24小时提供在线咨询服务</w:t>
      </w:r>
      <w:r>
        <w:rPr>
          <w:rFonts w:hint="default" w:ascii="Times New Roman" w:hAnsi="Times New Roman" w:eastAsia="方正仿宋_GBK" w:cs="Times New Roman"/>
          <w:sz w:val="32"/>
          <w:szCs w:val="32"/>
          <w:lang w:bidi="ar"/>
        </w:rPr>
        <w:t>。</w:t>
      </w:r>
    </w:p>
    <w:p w14:paraId="5F064F29">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3.</w:t>
      </w:r>
      <w:r>
        <w:rPr>
          <w:rFonts w:hint="default" w:ascii="Times New Roman" w:hAnsi="Times New Roman" w:eastAsia="方正仿宋_GBK" w:cs="Times New Roman"/>
          <w:sz w:val="32"/>
          <w:szCs w:val="32"/>
          <w:lang w:bidi="ar"/>
        </w:rPr>
        <w:t>全程追溯能力</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完整保留参保人电子处方、购药配药记录、药品购销存记录等信息，实现全程可追溯，</w:t>
      </w:r>
      <w:r>
        <w:rPr>
          <w:rFonts w:hint="default" w:ascii="Times New Roman" w:hAnsi="Times New Roman" w:eastAsia="方正仿宋_GBK" w:cs="Times New Roman"/>
          <w:sz w:val="32"/>
          <w:szCs w:val="32"/>
          <w:lang w:val="en-US" w:eastAsia="zh-CN" w:bidi="ar"/>
        </w:rPr>
        <w:t>配合医保部门推进药品</w:t>
      </w:r>
      <w:r>
        <w:rPr>
          <w:rFonts w:hint="default" w:ascii="Times New Roman" w:hAnsi="Times New Roman" w:eastAsia="方正仿宋_GBK" w:cs="Times New Roman"/>
          <w:sz w:val="32"/>
          <w:szCs w:val="32"/>
          <w:lang w:bidi="ar"/>
        </w:rPr>
        <w:t>追溯</w:t>
      </w:r>
      <w:r>
        <w:rPr>
          <w:rFonts w:hint="default" w:ascii="Times New Roman" w:hAnsi="Times New Roman" w:eastAsia="方正仿宋_GBK" w:cs="Times New Roman"/>
          <w:sz w:val="32"/>
          <w:szCs w:val="32"/>
          <w:lang w:val="en-US" w:eastAsia="zh-CN" w:bidi="ar"/>
        </w:rPr>
        <w:t>码应用，</w:t>
      </w:r>
      <w:r>
        <w:rPr>
          <w:rFonts w:hint="default" w:ascii="Times New Roman" w:hAnsi="Times New Roman" w:eastAsia="方正仿宋_GBK" w:cs="Times New Roman"/>
          <w:sz w:val="32"/>
          <w:szCs w:val="32"/>
          <w:lang w:bidi="ar"/>
        </w:rPr>
        <w:t>并按要求上传至医保信息平台。</w:t>
      </w:r>
    </w:p>
    <w:p w14:paraId="7C519FF1">
      <w:pPr>
        <w:pStyle w:val="2"/>
        <w:keepNext w:val="0"/>
        <w:keepLines w:val="0"/>
        <w:pageBreakBefore w:val="0"/>
        <w:widowControl w:val="0"/>
        <w:kinsoku/>
        <w:wordWrap/>
        <w:overflowPunct/>
        <w:topLinePunct w:val="0"/>
        <w:autoSpaceDE/>
        <w:autoSpaceDN/>
        <w:bidi w:val="0"/>
        <w:spacing w:line="590" w:lineRule="exact"/>
        <w:ind w:firstLine="640" w:firstLineChars="200"/>
        <w:rPr>
          <w:rFonts w:hint="default" w:ascii="Times New Roman" w:hAnsi="Times New Roman" w:eastAsia="方正黑体简体" w:cs="Times New Roman"/>
          <w:color w:val="auto"/>
          <w:kern w:val="2"/>
          <w:sz w:val="32"/>
          <w:szCs w:val="32"/>
          <w:lang w:val="en-US" w:eastAsia="zh-CN" w:bidi="ar"/>
        </w:rPr>
      </w:pPr>
      <w:r>
        <w:rPr>
          <w:rFonts w:hint="default" w:ascii="方正黑体_GBK" w:hAnsi="方正黑体_GBK" w:eastAsia="方正黑体_GBK" w:cs="方正黑体_GBK"/>
          <w:color w:val="auto"/>
          <w:kern w:val="2"/>
          <w:sz w:val="32"/>
          <w:szCs w:val="32"/>
          <w:lang w:val="en-US" w:eastAsia="zh-CN" w:bidi="ar"/>
        </w:rPr>
        <w:t>二、运营服务承诺</w:t>
      </w:r>
    </w:p>
    <w:p w14:paraId="3A357036">
      <w:pPr>
        <w:pStyle w:val="10"/>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rPr>
          <w:rFonts w:hint="default" w:ascii="Times New Roman" w:hAnsi="Times New Roman" w:eastAsia="方正仿宋_GBK" w:cs="Times New Roman"/>
          <w:color w:val="000000"/>
          <w:sz w:val="32"/>
          <w:szCs w:val="32"/>
        </w:rPr>
      </w:pPr>
      <w:bookmarkStart w:id="6" w:name="bookmark9"/>
      <w:bookmarkEnd w:id="6"/>
      <w:r>
        <w:rPr>
          <w:rFonts w:hint="default" w:ascii="Times New Roman" w:hAnsi="Times New Roman" w:eastAsia="方正仿宋_GBK" w:cs="Times New Roman"/>
          <w:color w:val="000000"/>
          <w:sz w:val="32"/>
          <w:szCs w:val="32"/>
          <w:lang w:val="en-US" w:eastAsia="zh-CN"/>
        </w:rPr>
        <w:t>1</w:t>
      </w:r>
      <w:r>
        <w:rPr>
          <w:rFonts w:hint="default" w:ascii="Times New Roman" w:hAnsi="Times New Roman" w:eastAsia="方正仿宋_GBK" w:cs="Times New Roman"/>
          <w:color w:val="000000"/>
          <w:sz w:val="32"/>
          <w:szCs w:val="32"/>
        </w:rPr>
        <w:t>.</w:t>
      </w:r>
      <w:r>
        <w:rPr>
          <w:rFonts w:hint="default" w:ascii="Times New Roman" w:hAnsi="Times New Roman" w:eastAsia="方正仿宋_GBK" w:cs="Times New Roman"/>
          <w:color w:val="000000"/>
          <w:sz w:val="32"/>
          <w:szCs w:val="32"/>
          <w:lang w:val="en-US" w:eastAsia="zh-CN"/>
        </w:rPr>
        <w:t>负责制定在线购药平台相关工作规范。根据医保在线购药相关要求，制定相应在线购药平台</w:t>
      </w:r>
      <w:r>
        <w:rPr>
          <w:rFonts w:hint="default" w:ascii="Times New Roman" w:hAnsi="Times New Roman" w:eastAsia="方正仿宋_GBK" w:cs="Times New Roman"/>
          <w:color w:val="000000"/>
          <w:sz w:val="32"/>
          <w:szCs w:val="32"/>
        </w:rPr>
        <w:t>管理规范</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lang w:val="en-US" w:eastAsia="zh-CN"/>
        </w:rPr>
        <w:t>在线购</w:t>
      </w:r>
      <w:r>
        <w:rPr>
          <w:rFonts w:hint="default" w:ascii="Times New Roman" w:hAnsi="Times New Roman" w:eastAsia="方正仿宋_GBK" w:cs="Times New Roman"/>
          <w:color w:val="000000"/>
          <w:sz w:val="32"/>
          <w:szCs w:val="32"/>
        </w:rPr>
        <w:t>药规则</w:t>
      </w:r>
      <w:r>
        <w:rPr>
          <w:rFonts w:hint="default" w:ascii="Times New Roman" w:hAnsi="Times New Roman" w:eastAsia="方正仿宋_GBK" w:cs="Times New Roman"/>
          <w:color w:val="000000"/>
          <w:sz w:val="32"/>
          <w:szCs w:val="32"/>
          <w:lang w:val="en-US" w:eastAsia="zh-CN"/>
        </w:rPr>
        <w:t>在醒目处公布</w:t>
      </w:r>
      <w:r>
        <w:rPr>
          <w:rFonts w:hint="default" w:ascii="Times New Roman" w:hAnsi="Times New Roman" w:eastAsia="方正仿宋_GBK" w:cs="Times New Roman"/>
          <w:color w:val="000000"/>
          <w:sz w:val="32"/>
          <w:szCs w:val="32"/>
        </w:rPr>
        <w:t>并</w:t>
      </w:r>
      <w:r>
        <w:rPr>
          <w:rFonts w:hint="default" w:ascii="Times New Roman" w:hAnsi="Times New Roman" w:eastAsia="方正仿宋_GBK" w:cs="Times New Roman"/>
          <w:color w:val="000000"/>
          <w:sz w:val="32"/>
          <w:szCs w:val="32"/>
          <w:lang w:val="en-US" w:eastAsia="zh-CN"/>
        </w:rPr>
        <w:t>动态</w:t>
      </w:r>
      <w:r>
        <w:rPr>
          <w:rFonts w:hint="default" w:ascii="Times New Roman" w:hAnsi="Times New Roman" w:eastAsia="方正仿宋_GBK" w:cs="Times New Roman"/>
          <w:color w:val="000000"/>
          <w:sz w:val="32"/>
          <w:szCs w:val="32"/>
        </w:rPr>
        <w:t>更新</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规范处理退款、客户投诉等医保</w:t>
      </w:r>
      <w:r>
        <w:rPr>
          <w:rFonts w:hint="default" w:ascii="Times New Roman" w:hAnsi="Times New Roman" w:eastAsia="方正仿宋_GBK" w:cs="Times New Roman"/>
          <w:color w:val="000000"/>
          <w:sz w:val="32"/>
          <w:szCs w:val="32"/>
          <w:lang w:val="en-US"/>
        </w:rPr>
        <w:t>在线支付</w:t>
      </w:r>
      <w:r>
        <w:rPr>
          <w:rFonts w:hint="default" w:ascii="Times New Roman" w:hAnsi="Times New Roman" w:eastAsia="方正仿宋_GBK" w:cs="Times New Roman"/>
          <w:color w:val="000000"/>
          <w:sz w:val="32"/>
          <w:szCs w:val="32"/>
        </w:rPr>
        <w:t>订单的相关纠纷，依照相关规定</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lang w:val="en-US" w:eastAsia="zh-CN"/>
        </w:rPr>
        <w:t>配合医保部门</w:t>
      </w:r>
      <w:r>
        <w:rPr>
          <w:rFonts w:hint="default" w:ascii="Times New Roman" w:hAnsi="Times New Roman" w:eastAsia="方正仿宋_GBK" w:cs="Times New Roman"/>
          <w:color w:val="000000"/>
          <w:sz w:val="32"/>
          <w:szCs w:val="32"/>
        </w:rPr>
        <w:t>对存在违反医保协议行为的定点药店予以警告、要求整改、下架在线医保支付功能等处理。</w:t>
      </w:r>
    </w:p>
    <w:p w14:paraId="702703F5">
      <w:pPr>
        <w:pStyle w:val="10"/>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2</w:t>
      </w:r>
      <w:r>
        <w:rPr>
          <w:rFonts w:hint="default" w:ascii="Times New Roman" w:hAnsi="Times New Roman" w:eastAsia="方正仿宋_GBK" w:cs="Times New Roman"/>
          <w:color w:val="000000"/>
          <w:sz w:val="32"/>
          <w:szCs w:val="32"/>
        </w:rPr>
        <w:t>.</w:t>
      </w:r>
      <w:r>
        <w:rPr>
          <w:rFonts w:hint="default" w:ascii="Times New Roman" w:hAnsi="Times New Roman" w:eastAsia="方正仿宋_GBK" w:cs="Times New Roman"/>
          <w:color w:val="000000"/>
          <w:sz w:val="32"/>
          <w:szCs w:val="32"/>
          <w:lang w:val="en-US" w:eastAsia="zh-CN"/>
        </w:rPr>
        <w:t>妥善保管参保人在线购药</w:t>
      </w:r>
      <w:bookmarkStart w:id="9" w:name="_GoBack"/>
      <w:bookmarkEnd w:id="9"/>
      <w:r>
        <w:rPr>
          <w:rFonts w:hint="default" w:ascii="Times New Roman" w:hAnsi="Times New Roman" w:eastAsia="方正仿宋_GBK" w:cs="Times New Roman"/>
          <w:color w:val="000000"/>
          <w:sz w:val="32"/>
          <w:szCs w:val="32"/>
          <w:lang w:val="en-US" w:eastAsia="zh-CN"/>
        </w:rPr>
        <w:t>信息。对在线购药服务中所涉及的参保人信息及材料保密，</w:t>
      </w:r>
      <w:r>
        <w:rPr>
          <w:rFonts w:hint="default" w:ascii="Times New Roman" w:hAnsi="Times New Roman" w:eastAsia="方正仿宋_GBK" w:cs="Times New Roman"/>
          <w:color w:val="000000"/>
          <w:sz w:val="32"/>
          <w:szCs w:val="32"/>
        </w:rPr>
        <w:t>仅可用于参保人就医、购药，不得用于其他任何用途</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lang w:val="en-US" w:eastAsia="zh-CN"/>
        </w:rPr>
        <w:t>保密义务不因服务的解除或终止而结束。</w:t>
      </w:r>
    </w:p>
    <w:p w14:paraId="411ECD67">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3</w:t>
      </w:r>
      <w:r>
        <w:rPr>
          <w:rFonts w:hint="default" w:ascii="Times New Roman" w:hAnsi="Times New Roman" w:eastAsia="方正仿宋_GBK" w:cs="Times New Roman"/>
          <w:sz w:val="32"/>
          <w:szCs w:val="32"/>
          <w:lang w:bidi="ar"/>
        </w:rPr>
        <w:t>.严格核验与交易</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严格执行实名制购药规定，核验参保人员身份与医疗保障凭证，确保人卡一致。绝不诱导、协助他人冒名或虚假购药。</w:t>
      </w:r>
    </w:p>
    <w:p w14:paraId="0DBD2ECC">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4</w:t>
      </w:r>
      <w:r>
        <w:rPr>
          <w:rFonts w:hint="default" w:ascii="Times New Roman" w:hAnsi="Times New Roman" w:eastAsia="方正仿宋_GBK" w:cs="Times New Roman"/>
          <w:sz w:val="32"/>
          <w:szCs w:val="32"/>
          <w:lang w:bidi="ar"/>
        </w:rPr>
        <w:t>.规范结算行为</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如实上传医保结算数据，绝不伪造、变造、隐匿、涂改、销毁任何医学文书、会计凭证或电子信息以骗取医疗保障基金。绝不为参保人员利用医保待遇转卖药品、兑换现金、获取非法利益提供任何便利。</w:t>
      </w:r>
    </w:p>
    <w:p w14:paraId="460C9D33">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方正黑体_GBK" w:hAnsi="方正黑体_GBK" w:eastAsia="方正黑体_GBK" w:cs="方正黑体_GBK"/>
          <w:sz w:val="32"/>
          <w:szCs w:val="32"/>
          <w:lang w:val="en-US" w:eastAsia="zh-CN" w:bidi="ar"/>
        </w:rPr>
      </w:pPr>
      <w:r>
        <w:rPr>
          <w:rFonts w:hint="default" w:ascii="方正黑体_GBK" w:hAnsi="方正黑体_GBK" w:eastAsia="方正黑体_GBK" w:cs="方正黑体_GBK"/>
          <w:sz w:val="32"/>
          <w:szCs w:val="32"/>
          <w:lang w:val="en-US" w:eastAsia="zh-CN" w:bidi="ar"/>
        </w:rPr>
        <w:t>三、其他服务承诺</w:t>
      </w:r>
    </w:p>
    <w:p w14:paraId="303BE2E6">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color w:val="000000"/>
          <w:sz w:val="32"/>
          <w:szCs w:val="32"/>
          <w:lang w:val="en-US" w:eastAsia="zh-CN"/>
        </w:rPr>
      </w:pPr>
      <w:bookmarkStart w:id="7" w:name="bookmark22"/>
      <w:bookmarkEnd w:id="7"/>
      <w:r>
        <w:rPr>
          <w:rFonts w:hint="default" w:ascii="Times New Roman" w:hAnsi="Times New Roman" w:eastAsia="方正仿宋_GBK" w:cs="Times New Roman"/>
          <w:color w:val="000000"/>
          <w:sz w:val="32"/>
          <w:szCs w:val="32"/>
          <w:lang w:val="en-US" w:eastAsia="zh-CN"/>
        </w:rPr>
        <w:t>1.提供在线购药相关数据的义务。按</w:t>
      </w:r>
      <w:r>
        <w:rPr>
          <w:rFonts w:hint="default" w:ascii="Times New Roman" w:hAnsi="Times New Roman" w:eastAsia="方正仿宋_GBK" w:cs="Times New Roman"/>
          <w:color w:val="000000"/>
          <w:sz w:val="32"/>
          <w:szCs w:val="32"/>
          <w:lang w:eastAsia="zh-CN"/>
        </w:rPr>
        <w:t>自然月向</w:t>
      </w:r>
      <w:r>
        <w:rPr>
          <w:rFonts w:hint="default" w:ascii="Times New Roman" w:hAnsi="Times New Roman" w:eastAsia="方正仿宋_GBK" w:cs="Times New Roman"/>
          <w:color w:val="000000"/>
          <w:sz w:val="32"/>
          <w:szCs w:val="32"/>
          <w:lang w:val="en-US" w:eastAsia="zh-CN"/>
        </w:rPr>
        <w:t>医保部门</w:t>
      </w:r>
      <w:r>
        <w:rPr>
          <w:rFonts w:hint="default" w:ascii="Times New Roman" w:hAnsi="Times New Roman" w:eastAsia="方正仿宋_GBK" w:cs="Times New Roman"/>
          <w:color w:val="000000"/>
          <w:sz w:val="32"/>
          <w:szCs w:val="32"/>
          <w:lang w:eastAsia="zh-CN"/>
        </w:rPr>
        <w:t>提供</w:t>
      </w:r>
      <w:r>
        <w:rPr>
          <w:rFonts w:hint="default" w:ascii="Times New Roman" w:hAnsi="Times New Roman" w:eastAsia="方正仿宋_GBK" w:cs="Times New Roman"/>
          <w:color w:val="000000"/>
          <w:sz w:val="32"/>
          <w:szCs w:val="32"/>
          <w:lang w:val="en-US" w:eastAsia="zh-CN"/>
        </w:rPr>
        <w:t>在线购药产生</w:t>
      </w:r>
      <w:r>
        <w:rPr>
          <w:rFonts w:hint="default" w:ascii="Times New Roman" w:hAnsi="Times New Roman" w:eastAsia="方正仿宋_GBK" w:cs="Times New Roman"/>
          <w:color w:val="000000"/>
          <w:sz w:val="32"/>
          <w:szCs w:val="32"/>
          <w:lang w:eastAsia="zh-CN"/>
        </w:rPr>
        <w:t>的订单信息</w:t>
      </w:r>
      <w:r>
        <w:rPr>
          <w:rFonts w:hint="default" w:ascii="Times New Roman" w:hAnsi="Times New Roman" w:eastAsia="方正仿宋_GBK" w:cs="Times New Roman"/>
          <w:color w:val="000000"/>
          <w:sz w:val="32"/>
          <w:szCs w:val="32"/>
          <w:lang w:val="en-US" w:eastAsia="zh-CN"/>
        </w:rPr>
        <w:t>及支付信息，开放相关数据查询及提取权限</w:t>
      </w:r>
      <w:r>
        <w:rPr>
          <w:rFonts w:hint="default" w:ascii="Times New Roman" w:hAnsi="Times New Roman" w:eastAsia="方正仿宋_GBK" w:cs="Times New Roman"/>
          <w:color w:val="000000"/>
          <w:sz w:val="32"/>
          <w:szCs w:val="32"/>
          <w:lang w:eastAsia="zh-CN"/>
        </w:rPr>
        <w:t>。</w:t>
      </w:r>
    </w:p>
    <w:p w14:paraId="18B7A691">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2.发生</w:t>
      </w:r>
      <w:r>
        <w:rPr>
          <w:rFonts w:hint="default" w:ascii="Times New Roman" w:hAnsi="Times New Roman" w:eastAsia="方正仿宋_GBK" w:cs="Times New Roman"/>
          <w:color w:val="000000"/>
          <w:sz w:val="32"/>
          <w:szCs w:val="32"/>
          <w:lang w:eastAsia="zh-CN"/>
        </w:rPr>
        <w:t>异常</w:t>
      </w:r>
      <w:r>
        <w:rPr>
          <w:rFonts w:hint="default" w:ascii="Times New Roman" w:hAnsi="Times New Roman" w:eastAsia="方正仿宋_GBK" w:cs="Times New Roman"/>
          <w:color w:val="000000"/>
          <w:sz w:val="32"/>
          <w:szCs w:val="32"/>
          <w:lang w:val="en-US" w:eastAsia="zh-CN"/>
        </w:rPr>
        <w:t>或疑似异常</w:t>
      </w:r>
      <w:r>
        <w:rPr>
          <w:rFonts w:hint="default" w:ascii="Times New Roman" w:hAnsi="Times New Roman" w:eastAsia="方正仿宋_GBK" w:cs="Times New Roman"/>
          <w:color w:val="000000"/>
          <w:sz w:val="32"/>
          <w:szCs w:val="32"/>
          <w:lang w:eastAsia="zh-CN"/>
        </w:rPr>
        <w:t>支付</w:t>
      </w:r>
      <w:r>
        <w:rPr>
          <w:rFonts w:hint="default" w:ascii="Times New Roman" w:hAnsi="Times New Roman" w:eastAsia="方正仿宋_GBK" w:cs="Times New Roman"/>
          <w:color w:val="000000"/>
          <w:sz w:val="32"/>
          <w:szCs w:val="32"/>
          <w:lang w:val="en-US" w:eastAsia="zh-CN"/>
        </w:rPr>
        <w:t>情形的</w:t>
      </w:r>
      <w:r>
        <w:rPr>
          <w:rFonts w:hint="default" w:ascii="Times New Roman" w:hAnsi="Times New Roman" w:eastAsia="方正仿宋_GBK" w:cs="Times New Roman"/>
          <w:color w:val="000000"/>
          <w:sz w:val="32"/>
          <w:szCs w:val="32"/>
          <w:lang w:eastAsia="zh-CN"/>
        </w:rPr>
        <w:t>，有</w:t>
      </w:r>
      <w:r>
        <w:rPr>
          <w:rFonts w:hint="default" w:ascii="Times New Roman" w:hAnsi="Times New Roman" w:eastAsia="方正仿宋_GBK" w:cs="Times New Roman"/>
          <w:color w:val="000000"/>
          <w:sz w:val="32"/>
          <w:szCs w:val="32"/>
          <w:lang w:val="en-US" w:eastAsia="zh-CN"/>
        </w:rPr>
        <w:t>义务协助医保部门提供参保人就医、购药服务消费记录，并参照参保人支付服务的使用状况，例如支付时的地址位置信息等，对查处违规行为提供线索。</w:t>
      </w:r>
      <w:bookmarkStart w:id="8" w:name="bookmark25"/>
      <w:bookmarkEnd w:id="8"/>
    </w:p>
    <w:p w14:paraId="1D7AE9DC">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方正黑体_GBK" w:hAnsi="方正黑体_GBK" w:eastAsia="方正黑体_GBK" w:cs="方正黑体_GBK"/>
          <w:sz w:val="32"/>
          <w:szCs w:val="32"/>
          <w:lang w:eastAsia="zh-CN" w:bidi="ar"/>
        </w:rPr>
      </w:pPr>
      <w:r>
        <w:rPr>
          <w:rFonts w:hint="default" w:ascii="方正黑体_GBK" w:hAnsi="方正黑体_GBK" w:eastAsia="方正黑体_GBK" w:cs="方正黑体_GBK"/>
          <w:sz w:val="32"/>
          <w:szCs w:val="32"/>
          <w:lang w:val="en-US" w:eastAsia="zh-CN" w:bidi="ar"/>
        </w:rPr>
        <w:t>四</w:t>
      </w:r>
      <w:r>
        <w:rPr>
          <w:rFonts w:hint="default" w:ascii="方正黑体_GBK" w:hAnsi="方正黑体_GBK" w:eastAsia="方正黑体_GBK" w:cs="方正黑体_GBK"/>
          <w:sz w:val="32"/>
          <w:szCs w:val="32"/>
          <w:lang w:eastAsia="zh-CN" w:bidi="ar"/>
        </w:rPr>
        <w:t>、违约责任</w:t>
      </w:r>
    </w:p>
    <w:p w14:paraId="66D1499D">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bidi="ar"/>
        </w:rPr>
        <w:t>若本单位在经营过程中未能持续满足本承诺书所列明的各项条件要求，或</w:t>
      </w:r>
      <w:r>
        <w:rPr>
          <w:rFonts w:hint="default" w:ascii="Times New Roman" w:hAnsi="Times New Roman" w:eastAsia="方正仿宋_GBK" w:cs="Times New Roman"/>
          <w:sz w:val="32"/>
          <w:szCs w:val="32"/>
          <w:lang w:val="en-US" w:eastAsia="zh-CN" w:bidi="ar"/>
        </w:rPr>
        <w:t>其他</w:t>
      </w:r>
      <w:r>
        <w:rPr>
          <w:rFonts w:hint="default" w:ascii="Times New Roman" w:hAnsi="Times New Roman" w:eastAsia="方正仿宋_GBK" w:cs="Times New Roman"/>
          <w:sz w:val="32"/>
          <w:szCs w:val="32"/>
          <w:lang w:bidi="ar"/>
        </w:rPr>
        <w:t>违反医保政策、法规及协议的行为，自愿接受医疗保障行政部门及医保经办机构依据相关规定作出的处理</w:t>
      </w:r>
      <w:r>
        <w:rPr>
          <w:rFonts w:hint="default" w:ascii="Times New Roman" w:hAnsi="Times New Roman" w:eastAsia="方正仿宋_GBK" w:cs="Times New Roman"/>
          <w:sz w:val="32"/>
          <w:szCs w:val="32"/>
          <w:lang w:eastAsia="zh-CN" w:bidi="ar"/>
        </w:rPr>
        <w:t>。</w:t>
      </w:r>
    </w:p>
    <w:p w14:paraId="7A05E746">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本承诺书自签署之日起生效。</w:t>
      </w:r>
    </w:p>
    <w:p w14:paraId="619606C3">
      <w:pPr>
        <w:keepNext w:val="0"/>
        <w:keepLines w:val="0"/>
        <w:pageBreakBefore w:val="0"/>
        <w:widowControl w:val="0"/>
        <w:kinsoku/>
        <w:wordWrap/>
        <w:overflowPunct/>
        <w:topLinePunct w:val="0"/>
        <w:autoSpaceDE/>
        <w:autoSpaceDN/>
        <w:bidi w:val="0"/>
        <w:adjustRightInd/>
        <w:snapToGrid/>
        <w:spacing w:line="560" w:lineRule="exact"/>
        <w:ind w:left="0" w:leftChars="0" w:firstLine="0"/>
        <w:contextualSpacing/>
        <w:textAlignment w:val="auto"/>
        <w:rPr>
          <w:rFonts w:hint="eastAsia" w:ascii="方正仿宋_GBK" w:hAnsi="方正仿宋_GBK" w:eastAsia="方正仿宋_GBK" w:cs="方正仿宋_GBK"/>
          <w:sz w:val="32"/>
          <w:szCs w:val="32"/>
          <w:lang w:bidi="ar"/>
        </w:rPr>
      </w:pPr>
    </w:p>
    <w:p w14:paraId="6200DDF8">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p>
    <w:p w14:paraId="719B2373">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p>
    <w:p w14:paraId="2446FB5C">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p>
    <w:p w14:paraId="1ED72BC1">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r>
        <w:rPr>
          <w:rFonts w:hint="eastAsia" w:ascii="方正仿宋_GBK" w:hAnsi="方正仿宋_GBK" w:eastAsia="方正仿宋_GBK" w:cs="方正仿宋_GBK"/>
          <w:sz w:val="32"/>
          <w:szCs w:val="32"/>
          <w:lang w:bidi="ar"/>
        </w:rPr>
        <w:t>承诺单位（公章）：</w:t>
      </w:r>
    </w:p>
    <w:p w14:paraId="57805D58">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r>
        <w:rPr>
          <w:rFonts w:hint="eastAsia" w:ascii="方正仿宋_GBK" w:hAnsi="方正仿宋_GBK" w:eastAsia="方正仿宋_GBK" w:cs="方正仿宋_GBK"/>
          <w:sz w:val="32"/>
          <w:szCs w:val="32"/>
          <w:lang w:bidi="ar"/>
        </w:rPr>
        <w:t>法定代表人（签字）：</w:t>
      </w:r>
    </w:p>
    <w:p w14:paraId="4C81980F">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bidi="ar"/>
        </w:rPr>
        <w:t>日期：    年    月    日</w:t>
      </w:r>
    </w:p>
    <w:p w14:paraId="4212123E">
      <w:pPr>
        <w:pStyle w:val="10"/>
        <w:adjustRightInd w:val="0"/>
        <w:snapToGrid w:val="0"/>
        <w:spacing w:line="560" w:lineRule="exact"/>
        <w:ind w:firstLine="640" w:firstLineChars="200"/>
        <w:jc w:val="both"/>
        <w:rPr>
          <w:rFonts w:hint="eastAsia" w:ascii="方正仿宋_GBK" w:hAnsi="方正仿宋_GBK" w:eastAsia="方正仿宋_GBK" w:cs="方正仿宋_GBK"/>
          <w:color w:val="000000"/>
          <w:sz w:val="32"/>
          <w:szCs w:val="32"/>
        </w:rPr>
      </w:pPr>
    </w:p>
    <w:p w14:paraId="2F8807E9">
      <w:pPr>
        <w:pStyle w:val="10"/>
        <w:adjustRightInd w:val="0"/>
        <w:snapToGrid w:val="0"/>
        <w:spacing w:line="560" w:lineRule="exact"/>
        <w:ind w:firstLine="640" w:firstLineChars="200"/>
        <w:jc w:val="both"/>
        <w:rPr>
          <w:rFonts w:hint="eastAsia" w:ascii="方正仿宋_GBK" w:hAnsi="方正仿宋_GBK" w:eastAsia="方正仿宋_GBK" w:cs="方正仿宋_GBK"/>
          <w:color w:val="000000"/>
          <w:sz w:val="32"/>
          <w:szCs w:val="32"/>
        </w:rPr>
      </w:pPr>
    </w:p>
    <w:p w14:paraId="3F424ED1">
      <w:pPr>
        <w:pStyle w:val="10"/>
        <w:adjustRightInd w:val="0"/>
        <w:snapToGrid w:val="0"/>
        <w:spacing w:line="560" w:lineRule="exact"/>
        <w:ind w:firstLine="640" w:firstLineChars="200"/>
        <w:jc w:val="both"/>
        <w:rPr>
          <w:rFonts w:hint="eastAsia" w:ascii="方正仿宋_GBK" w:hAnsi="方正仿宋_GBK" w:eastAsia="方正仿宋_GBK" w:cs="方正仿宋_GBK"/>
          <w:color w:val="000000"/>
          <w:sz w:val="32"/>
          <w:szCs w:val="32"/>
        </w:rPr>
      </w:pPr>
    </w:p>
    <w:p w14:paraId="0B2B7B73">
      <w:pPr>
        <w:rPr>
          <w:lang w:eastAsia="zh-TW"/>
        </w:rPr>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简体">
    <w:altName w:val="微软雅黑"/>
    <w:panose1 w:val="00000000000000000000"/>
    <w:charset w:val="86"/>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CE3B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1BEE9C8">
                          <w:pPr>
                            <w:pStyle w:val="3"/>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41BEE9C8">
                    <w:pPr>
                      <w:pStyle w:val="3"/>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C60"/>
    <w:rsid w:val="000969D9"/>
    <w:rsid w:val="00161F1A"/>
    <w:rsid w:val="002B1F60"/>
    <w:rsid w:val="002F55F4"/>
    <w:rsid w:val="004C0A0F"/>
    <w:rsid w:val="00532C60"/>
    <w:rsid w:val="00823F8B"/>
    <w:rsid w:val="00C5241D"/>
    <w:rsid w:val="00D07E81"/>
    <w:rsid w:val="00DE1A07"/>
    <w:rsid w:val="0B1C7CB8"/>
    <w:rsid w:val="0CB92540"/>
    <w:rsid w:val="13CD6E3A"/>
    <w:rsid w:val="46472A10"/>
    <w:rsid w:val="485D5AE1"/>
    <w:rsid w:val="4EF90901"/>
    <w:rsid w:val="512F01C3"/>
    <w:rsid w:val="556C3F5E"/>
    <w:rsid w:val="67FEA3ED"/>
    <w:rsid w:val="FF7FB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_Style 2"/>
    <w:basedOn w:val="1"/>
    <w:qFormat/>
    <w:uiPriority w:val="0"/>
    <w:pPr>
      <w:spacing w:line="351" w:lineRule="atLeast"/>
      <w:ind w:firstLine="623"/>
      <w:textAlignment w:val="baseline"/>
    </w:pPr>
    <w:rPr>
      <w:rFonts w:eastAsia="仿宋_GB2312"/>
      <w:color w:val="000000"/>
      <w:sz w:val="31"/>
      <w:szCs w:val="20"/>
    </w:rPr>
  </w:style>
  <w:style w:type="paragraph" w:styleId="3">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character" w:customStyle="1" w:styleId="9">
    <w:name w:val="Body text|1_"/>
    <w:link w:val="10"/>
    <w:qFormat/>
    <w:uiPriority w:val="0"/>
    <w:rPr>
      <w:rFonts w:ascii="宋体" w:hAnsi="宋体" w:cs="宋体"/>
      <w:lang w:val="zh-TW" w:eastAsia="zh-TW" w:bidi="zh-TW"/>
    </w:rPr>
  </w:style>
  <w:style w:type="paragraph" w:customStyle="1" w:styleId="10">
    <w:name w:val="Body text|1"/>
    <w:basedOn w:val="1"/>
    <w:link w:val="9"/>
    <w:qFormat/>
    <w:uiPriority w:val="0"/>
    <w:pPr>
      <w:spacing w:line="480" w:lineRule="auto"/>
      <w:ind w:firstLine="400"/>
      <w:jc w:val="left"/>
    </w:pPr>
    <w:rPr>
      <w:rFonts w:ascii="宋体" w:hAnsi="宋体" w:cs="宋体" w:eastAsiaTheme="minorEastAsia"/>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1017</Words>
  <Characters>1027</Characters>
  <Lines>14</Lines>
  <Paragraphs>4</Paragraphs>
  <TotalTime>27</TotalTime>
  <ScaleCrop>false</ScaleCrop>
  <LinksUpToDate>false</LinksUpToDate>
  <CharactersWithSpaces>1039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2025-07-02T18:10:00Z</dcterms:created>
  <dc:creator>无敌风火轮</dc:creator>
  <cp:lastModifiedBy>唔西迪西</cp:lastModifiedBy>
  <dcterms:modified xsi:type="dcterms:W3CDTF">2025-10-15T06:37:38Z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
    <vt:lpwstr>【模板】网络购药医保支付项目合作协议.docx</vt:lpwstr>
  </property>
  <property fmtid="{D5CDD505-2E9C-101B-9397-08002B2CF9AE}" pid="3" name="o">
    <vt:lpwstr>ORG_INFO</vt:lpwstr>
  </property>
  <property fmtid="{D5CDD505-2E9C-101B-9397-08002B2CF9AE}" pid="4" name="d">
    <vt:lpwstr>XM</vt:lpwstr>
  </property>
  <property fmtid="{D5CDD505-2E9C-101B-9397-08002B2CF9AE}" pid="5" name="i">
    <vt:lpwstr>1</vt:lpwstr>
  </property>
  <property fmtid="{D5CDD505-2E9C-101B-9397-08002B2CF9AE}" pid="6" name="s">
    <vt:lpwstr>8f490beb9c4fa5af0507a73ebae933d4e41b8a9a</vt:lpwstr>
  </property>
  <property fmtid="{D5CDD505-2E9C-101B-9397-08002B2CF9AE}" pid="7" name="ICP">
    <vt:lpwstr>fd8e4db0-d502-48e8-a186-8f92f93b26fd</vt:lpwstr>
  </property>
  <property fmtid="{D5CDD505-2E9C-101B-9397-08002B2CF9AE}" pid="8" name="OF">
    <vt:lpwstr>wenshuoutfile</vt:lpwstr>
  </property>
  <property fmtid="{D5CDD505-2E9C-101B-9397-08002B2CF9AE}" pid="9" name="KSOTemplateDocerSaveRecord">
    <vt:lpwstr>eyJoZGlkIjoiNzFjMDFlY2I2MDNhNjE4NGEzMzYwYzNjM2NlYTRjODQiLCJ1c2VySWQiOiIzMTE2Nzc0NDkifQ==</vt:lpwstr>
  </property>
  <property fmtid="{D5CDD505-2E9C-101B-9397-08002B2CF9AE}" pid="10" name="KSOProductBuildVer">
    <vt:lpwstr>2052-12.1.0.22529</vt:lpwstr>
  </property>
  <property fmtid="{D5CDD505-2E9C-101B-9397-08002B2CF9AE}" pid="11" name="ICV">
    <vt:lpwstr>65AD481CC9AC44C9894521E1393E8CEE_13</vt:lpwstr>
  </property>
</Properties>
</file>